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  <w:t>附件1：</w:t>
      </w:r>
    </w:p>
    <w:p>
      <w:pPr>
        <w:adjustRightInd w:val="0"/>
        <w:snapToGrid w:val="0"/>
        <w:spacing w:line="460" w:lineRule="exact"/>
        <w:jc w:val="center"/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</w:pPr>
      <w:r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  <w:t>尚美行动：二〇一七，我们逐梦前行</w:t>
      </w:r>
    </w:p>
    <w:p>
      <w:pPr>
        <w:adjustRightInd w:val="0"/>
        <w:snapToGrid w:val="0"/>
        <w:spacing w:line="460" w:lineRule="exact"/>
        <w:jc w:val="center"/>
        <w:rPr>
          <w:rFonts w:hint="eastAsia" w:ascii="黑体" w:hAnsi="Arial" w:eastAsia="黑体" w:cs="Arial"/>
          <w:color w:val="auto"/>
          <w:kern w:val="0"/>
          <w:sz w:val="24"/>
          <w:szCs w:val="24"/>
        </w:rPr>
      </w:pPr>
      <w:r>
        <w:rPr>
          <w:rFonts w:hint="eastAsia" w:ascii="华文中宋" w:hAnsi="华文中宋" w:eastAsia="华文中宋" w:cs="Arial"/>
          <w:color w:val="auto"/>
          <w:kern w:val="0"/>
          <w:sz w:val="24"/>
          <w:szCs w:val="24"/>
        </w:rPr>
        <w:t>——纪念“三八”节主题活动安排及注意事项</w:t>
      </w:r>
    </w:p>
    <w:p>
      <w:pPr>
        <w:adjustRightInd w:val="0"/>
        <w:snapToGrid w:val="0"/>
        <w:spacing w:line="460" w:lineRule="exact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一、活动安排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Arial" w:hAnsi="Arial" w:cs="Arial"/>
          <w:color w:val="auto"/>
          <w:kern w:val="0"/>
          <w:sz w:val="24"/>
          <w:szCs w:val="24"/>
        </w:rPr>
      </w:pPr>
      <w:r>
        <w:rPr>
          <w:rFonts w:hint="eastAsia" w:ascii="宋体" w:hAnsi="宋体" w:cs="Arial"/>
          <w:color w:val="auto"/>
          <w:kern w:val="0"/>
          <w:sz w:val="24"/>
          <w:szCs w:val="24"/>
        </w:rPr>
        <w:t>时间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：201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年3月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Arial" w:hAnsi="Arial" w:cs="Arial"/>
          <w:color w:val="auto"/>
          <w:kern w:val="0"/>
          <w:sz w:val="24"/>
          <w:szCs w:val="24"/>
        </w:rPr>
      </w:pPr>
      <w:r>
        <w:rPr>
          <w:rFonts w:hint="eastAsia" w:ascii="Arial" w:hAnsi="Arial" w:cs="Arial"/>
          <w:color w:val="auto"/>
          <w:kern w:val="0"/>
          <w:sz w:val="24"/>
          <w:szCs w:val="24"/>
        </w:rPr>
        <w:t>由部门工会牵头，开展主题为“尚美行动：二〇一七，我们逐梦前行”的“三八”国际劳动妇女节10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周年纪念活动，形式不限。</w:t>
      </w:r>
    </w:p>
    <w:p>
      <w:pPr>
        <w:adjustRightInd w:val="0"/>
        <w:snapToGrid w:val="0"/>
        <w:spacing w:line="460" w:lineRule="exact"/>
        <w:rPr>
          <w:rFonts w:hint="eastAsia" w:ascii="黑体" w:hAnsi="Arial" w:eastAsia="黑体" w:cs="Arial"/>
          <w:color w:val="auto"/>
          <w:kern w:val="0"/>
          <w:sz w:val="28"/>
          <w:szCs w:val="28"/>
        </w:rPr>
      </w:pPr>
      <w:r>
        <w:rPr>
          <w:rFonts w:hint="eastAsia" w:ascii="黑体" w:hAnsi="Arial" w:eastAsia="黑体" w:cs="Arial"/>
          <w:color w:val="auto"/>
          <w:kern w:val="0"/>
          <w:sz w:val="28"/>
          <w:szCs w:val="28"/>
        </w:rPr>
        <w:t>二、注意事项</w:t>
      </w:r>
    </w:p>
    <w:p>
      <w:pPr>
        <w:autoSpaceDE w:val="0"/>
        <w:autoSpaceDN w:val="0"/>
        <w:adjustRightInd w:val="0"/>
        <w:snapToGrid w:val="0"/>
        <w:spacing w:line="460" w:lineRule="exact"/>
        <w:ind w:firstLine="570"/>
        <w:rPr>
          <w:rFonts w:hint="eastAsia" w:ascii="Arial" w:hAnsi="Arial" w:cs="Arial"/>
          <w:color w:val="auto"/>
          <w:kern w:val="0"/>
          <w:sz w:val="24"/>
          <w:szCs w:val="24"/>
        </w:rPr>
      </w:pPr>
      <w:r>
        <w:rPr>
          <w:rFonts w:hint="eastAsia" w:ascii="Arial" w:hAnsi="Arial" w:cs="Arial"/>
          <w:color w:val="auto"/>
          <w:kern w:val="0"/>
          <w:sz w:val="24"/>
          <w:szCs w:val="24"/>
        </w:rPr>
        <w:t>1、请各部门工会</w:t>
      </w:r>
      <w:r>
        <w:rPr>
          <w:rFonts w:hint="eastAsia" w:ascii="宋体" w:hAnsi="宋体"/>
          <w:bCs/>
          <w:color w:val="auto"/>
          <w:sz w:val="24"/>
          <w:szCs w:val="24"/>
        </w:rPr>
        <w:t>精心策划、周密组织本单位活动，在活动开展前五个工作日将活动主题、内容、形式、时间、地点和拟参加人数电话和邮件报校工会组织部（邮箱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：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fldChar w:fldCharType="begin"/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instrText xml:space="preserve"> HYPERLINK "mailto:zsm88@home.swjtu.edu.cn），若以工会小组为单位开展，可汇总后上报。" </w:instrTex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fldChar w:fldCharType="separate"/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ghzzb@home.swjtu.edu.cn）。若以工会小组为单位开展，可汇总后上报。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fldChar w:fldCharType="end"/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校工会将酌情安排校级女工委员参加。</w:t>
      </w:r>
    </w:p>
    <w:p>
      <w:pPr>
        <w:autoSpaceDE w:val="0"/>
        <w:autoSpaceDN w:val="0"/>
        <w:adjustRightInd w:val="0"/>
        <w:snapToGrid w:val="0"/>
        <w:spacing w:line="460" w:lineRule="exact"/>
        <w:ind w:firstLine="480" w:firstLineChars="200"/>
        <w:rPr>
          <w:rFonts w:hint="eastAsia" w:ascii="Arial" w:hAnsi="Arial" w:cs="Arial"/>
          <w:color w:val="auto"/>
          <w:kern w:val="0"/>
          <w:sz w:val="24"/>
          <w:szCs w:val="24"/>
        </w:rPr>
      </w:pPr>
      <w:r>
        <w:rPr>
          <w:rFonts w:hint="eastAsia" w:ascii="Arial" w:hAnsi="Arial" w:cs="Arial"/>
          <w:color w:val="auto"/>
          <w:kern w:val="0"/>
          <w:sz w:val="24"/>
          <w:szCs w:val="24"/>
        </w:rPr>
        <w:t>2、请各部门工会及时汇总本单位开展“三八”节活动的综合情况，写成宣传报道，并附带活动电子照片3-10张，在活动举行一周内、201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年4月1日前</w:t>
      </w:r>
      <w:r>
        <w:rPr>
          <w:rFonts w:hint="eastAsia" w:ascii="Arial" w:hAnsi="Arial" w:cs="Arial"/>
          <w:color w:val="auto"/>
          <w:kern w:val="0"/>
          <w:sz w:val="24"/>
          <w:szCs w:val="24"/>
          <w:lang w:eastAsia="zh-CN"/>
        </w:rPr>
        <w:t>通过校工会网站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报校工会</w:t>
      </w:r>
      <w:r>
        <w:rPr>
          <w:rFonts w:hint="eastAsia" w:ascii="Arial" w:hAnsi="Arial" w:cs="Arial"/>
          <w:color w:val="auto"/>
          <w:kern w:val="0"/>
          <w:sz w:val="24"/>
          <w:szCs w:val="24"/>
          <w:lang w:eastAsia="zh-CN"/>
        </w:rPr>
        <w:t>宣教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部（办公地点：犀浦校区综合楼5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13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，联系电话：6636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7190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，工会</w:t>
      </w:r>
      <w:r>
        <w:rPr>
          <w:rFonts w:hint="eastAsia" w:ascii="Arial" w:hAnsi="Arial" w:cs="Arial"/>
          <w:color w:val="auto"/>
          <w:kern w:val="0"/>
          <w:sz w:val="24"/>
          <w:szCs w:val="24"/>
          <w:lang w:eastAsia="zh-CN"/>
        </w:rPr>
        <w:t>宣教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部邮箱：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xgh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@swjtu.edu.cn）。按照部门女会员人数规模，建议提交稿件数量依次为：女会员人数50以下，2篇；50-100人，3篇；100人以上，4篇。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Arial" w:hAnsi="Arial" w:cs="Arial"/>
          <w:color w:val="auto"/>
          <w:kern w:val="0"/>
          <w:sz w:val="24"/>
          <w:szCs w:val="24"/>
        </w:rPr>
      </w:pPr>
      <w:r>
        <w:rPr>
          <w:rFonts w:hint="eastAsia" w:ascii="Arial" w:hAnsi="Arial" w:cs="Arial"/>
          <w:color w:val="auto"/>
          <w:kern w:val="0"/>
          <w:sz w:val="24"/>
          <w:szCs w:val="24"/>
        </w:rPr>
        <w:t>3、校工会将按在职、在岗女教职工人数，下拨经费到各部门工会（凭发票报销）。在职、在岗女教职工人数以201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年底工会会员统计人数为准，不再单独报送名单。报销前请各部门工会于201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年4月1日前及时汇总本单位开展“三八”节活动的综合情况，提交宣传报道</w:t>
      </w:r>
      <w:r>
        <w:rPr>
          <w:rFonts w:hint="eastAsia" w:ascii="Arial" w:hAnsi="Arial" w:cs="Arial"/>
          <w:color w:val="auto"/>
          <w:kern w:val="0"/>
          <w:sz w:val="24"/>
          <w:szCs w:val="24"/>
          <w:lang w:eastAsia="zh-CN"/>
        </w:rPr>
        <w:t>、做好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活动总结。请各部门工会于201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年4月底前到校工会办理报销手续，逾期将不再办理。报销发票应为</w:t>
      </w:r>
      <w:r>
        <w:rPr>
          <w:rFonts w:hint="eastAsia" w:ascii="Arial" w:hAnsi="Arial" w:cs="Arial"/>
          <w:color w:val="auto"/>
          <w:kern w:val="0"/>
          <w:sz w:val="24"/>
          <w:szCs w:val="24"/>
          <w:lang w:val="en-US" w:eastAsia="zh-CN"/>
        </w:rPr>
        <w:t>2017</w:t>
      </w:r>
      <w:r>
        <w:rPr>
          <w:rFonts w:hint="eastAsia" w:ascii="Arial" w:hAnsi="Arial" w:cs="Arial"/>
          <w:color w:val="auto"/>
          <w:kern w:val="0"/>
          <w:sz w:val="24"/>
          <w:szCs w:val="24"/>
        </w:rPr>
        <w:t>年度国家正规统一发票，报销方式为公务卡及转账方式进行结算，经费报销范围为教职工活动经费相关开支。</w:t>
      </w:r>
    </w:p>
    <w:p>
      <w:pPr>
        <w:rPr>
          <w:rFonts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pPr>
        <w:rPr>
          <w:rFonts w:hint="eastAsia" w:ascii="Times New Roman" w:hAnsi="Times New Roman"/>
          <w:color w:val="auto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122C9"/>
    <w:rsid w:val="150122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2017-03-08T04:08:00Z</dcterms:created>
  <dc:creator>Administrator</dc:creator>
  <cp:lastModifiedBy>Administrator</cp:lastModifiedBy>
  <dcterms:modified xsi:type="dcterms:W3CDTF">2017-03-08T04:09:12Z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